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0034CE">
        <w:trPr>
          <w:trHeight w:val="300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746484" w:rsidRDefault="00746484" w:rsidP="00746484">
            <w:pPr>
              <w:jc w:val="center"/>
              <w:rPr>
                <w:rFonts w:ascii="Verdana" w:hAnsi="Verdana"/>
                <w:b/>
                <w:i/>
              </w:rPr>
            </w:pPr>
            <w:r w:rsidRPr="00746484">
              <w:rPr>
                <w:rFonts w:ascii="Verdana" w:hAnsi="Verdana"/>
                <w:b/>
              </w:rPr>
              <w:t>Plākšņu ar Satversmes tekstu atjaunošana Saeimas sēžu zālē</w:t>
            </w:r>
            <w:r>
              <w:rPr>
                <w:rFonts w:ascii="Verdana" w:hAnsi="Verdana"/>
                <w:b/>
              </w:rPr>
              <w:t>;</w:t>
            </w:r>
            <w:proofErr w:type="gramStart"/>
            <w:r>
              <w:rPr>
                <w:rFonts w:ascii="Verdana" w:hAnsi="Verdana"/>
                <w:b/>
              </w:rPr>
              <w:t xml:space="preserve"> </w:t>
            </w:r>
            <w:r w:rsidRPr="00746484">
              <w:rPr>
                <w:rFonts w:ascii="Verdana" w:hAnsi="Verdana"/>
                <w:b/>
              </w:rPr>
              <w:t xml:space="preserve"> </w:t>
            </w:r>
            <w:proofErr w:type="gramEnd"/>
            <w:r w:rsidRPr="00746484">
              <w:rPr>
                <w:rFonts w:ascii="Verdana" w:hAnsi="Verdana"/>
                <w:b/>
              </w:rPr>
              <w:t>Latvijas Republikas Satversmes izdevums (latviešu un angļu valodā, tirāža 500 eksemplāri) - svinīgs grāmatas atvēršanas pasākums</w:t>
            </w:r>
            <w:r w:rsidRPr="00746484">
              <w:rPr>
                <w:rFonts w:ascii="Verdana" w:hAnsi="Verdana"/>
                <w:b/>
                <w:i/>
              </w:rPr>
              <w:t xml:space="preserve"> </w:t>
            </w:r>
          </w:p>
          <w:p w:rsidR="00136783" w:rsidRPr="00223B26" w:rsidRDefault="00223B26" w:rsidP="00746484">
            <w:pPr>
              <w:jc w:val="center"/>
              <w:rPr>
                <w:rFonts w:ascii="Verdana" w:hAnsi="Verdana"/>
                <w:i/>
              </w:rPr>
            </w:pPr>
            <w:r w:rsidRPr="00223B26">
              <w:rPr>
                <w:rFonts w:ascii="Verdana" w:hAnsi="Verdana"/>
                <w:i/>
              </w:rPr>
              <w:t xml:space="preserve">2017. gada </w:t>
            </w:r>
            <w:r w:rsidR="00746484">
              <w:rPr>
                <w:rFonts w:ascii="Verdana" w:hAnsi="Verdana"/>
                <w:i/>
              </w:rPr>
              <w:t xml:space="preserve">15. </w:t>
            </w:r>
            <w:proofErr w:type="spellStart"/>
            <w:r w:rsidR="00746484">
              <w:rPr>
                <w:rFonts w:ascii="Verdana" w:hAnsi="Verdana"/>
                <w:i/>
              </w:rPr>
              <w:t>ferbruāris</w:t>
            </w:r>
            <w:proofErr w:type="spellEnd"/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34CE">
        <w:trPr>
          <w:trHeight w:val="300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F7F57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99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746484" w:rsidRPr="00746484" w:rsidRDefault="008B6A7F" w:rsidP="00746484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746484" w:rsidRPr="00746484">
              <w:rPr>
                <w:rFonts w:ascii="Verdana" w:hAnsi="Verdana"/>
              </w:rPr>
              <w:t>1) Par godu Satversmes pieņemšanas 95.jubilejai plāksnes atjaunotas un atgriezušās Saeimas Sēžu zālē, ikvienam simboliski atgādinot, ka Latvija ir neatkarīga demokrātiska republika un Latvijas valsts suverēnā vara pieder Latvijas tautai.</w:t>
            </w:r>
          </w:p>
          <w:p w:rsidR="008B6A7F" w:rsidRPr="00B94076" w:rsidRDefault="00746484" w:rsidP="00746484">
            <w:pPr>
              <w:rPr>
                <w:rFonts w:ascii="Verdana" w:hAnsi="Verdana"/>
              </w:rPr>
            </w:pPr>
            <w:r w:rsidRPr="00746484">
              <w:rPr>
                <w:rFonts w:ascii="Verdana" w:hAnsi="Verdana"/>
              </w:rPr>
              <w:t xml:space="preserve">2) Godinot Satversmi tās </w:t>
            </w:r>
            <w:proofErr w:type="gramStart"/>
            <w:r w:rsidRPr="00746484">
              <w:rPr>
                <w:rFonts w:ascii="Verdana" w:hAnsi="Verdana"/>
              </w:rPr>
              <w:t>95.gadadienā</w:t>
            </w:r>
            <w:proofErr w:type="gramEnd"/>
            <w:r w:rsidRPr="00746484">
              <w:rPr>
                <w:rFonts w:ascii="Verdana" w:hAnsi="Verdana"/>
              </w:rPr>
              <w:t xml:space="preserve">, Saeimā tika atvērts īpaši šim notikumam veltīts konstitūcijas suvenīrizdevums. Jubilejas izdevumā iekļauts Satversmes teksts ar grozījumiem, kas veikti laikā no 1933. līdz </w:t>
            </w:r>
            <w:proofErr w:type="gramStart"/>
            <w:r w:rsidRPr="00746484">
              <w:rPr>
                <w:rFonts w:ascii="Verdana" w:hAnsi="Verdana"/>
              </w:rPr>
              <w:t>2016.gadam</w:t>
            </w:r>
            <w:proofErr w:type="gramEnd"/>
            <w:r w:rsidRPr="00746484">
              <w:rPr>
                <w:rFonts w:ascii="Verdana" w:hAnsi="Verdana"/>
              </w:rPr>
              <w:t>.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Pr="00B94076" w:rsidRDefault="008B6A7F" w:rsidP="00746484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746484" w:rsidRPr="00746484">
              <w:rPr>
                <w:rFonts w:ascii="Verdana" w:hAnsi="Verdana"/>
              </w:rPr>
              <w:t xml:space="preserve">Plāksnes tika atklātas klātesot Saeimas deputātiem, darbiniekiem, Satversmes tiesas tiesnešiem, kā arī Ēnu dienas dalībniekiem, </w:t>
            </w:r>
            <w:r w:rsidR="0053595B">
              <w:rPr>
                <w:rFonts w:ascii="Verdana" w:hAnsi="Verdana"/>
              </w:rPr>
              <w:t xml:space="preserve">Mērķauditorija – valsts amatpersonas, Saeimas deputāti, </w:t>
            </w:r>
            <w:r w:rsidR="00746484">
              <w:rPr>
                <w:rFonts w:ascii="Verdana" w:hAnsi="Verdana"/>
              </w:rPr>
              <w:t>jaunieši.</w:t>
            </w:r>
          </w:p>
        </w:tc>
      </w:tr>
      <w:tr w:rsidR="008B6A7F" w:rsidRPr="00B94076" w:rsidTr="004F7F57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065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P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53595B" w:rsidRP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53595B">
              <w:rPr>
                <w:rFonts w:ascii="Verdana" w:hAnsi="Verdana"/>
              </w:rPr>
              <w:t>nostiprināts lepnums par Latvijas valsti</w:t>
            </w:r>
          </w:p>
          <w:p w:rsidR="000034CE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-radīts jauns </w:t>
            </w:r>
            <w:r w:rsidRPr="0053595B">
              <w:rPr>
                <w:rFonts w:ascii="Verdana" w:hAnsi="Verdana"/>
              </w:rPr>
              <w:t>mantojums</w:t>
            </w:r>
          </w:p>
          <w:p w:rsidR="00746484" w:rsidRDefault="00746484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radīts jauns mākslas darbs</w:t>
            </w:r>
          </w:p>
          <w:p w:rsidR="00746484" w:rsidRPr="00B94076" w:rsidRDefault="00746484" w:rsidP="004F7F5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ar savu tautu, kopienu</w:t>
            </w:r>
          </w:p>
        </w:tc>
      </w:tr>
      <w:tr w:rsidR="008B6A7F" w:rsidRPr="00B94076" w:rsidTr="004F7F57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99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 xml:space="preserve">i izmantotais valsts </w:t>
            </w:r>
            <w:r>
              <w:rPr>
                <w:rFonts w:ascii="Verdana" w:hAnsi="Verdana" w:cs="Arial"/>
                <w:b/>
                <w:bCs/>
              </w:rPr>
              <w:lastRenderedPageBreak/>
              <w:t>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0034CE" w:rsidP="0074648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 </w:t>
            </w:r>
            <w:r w:rsidR="00746484">
              <w:rPr>
                <w:rFonts w:ascii="Verdana" w:hAnsi="Verdana"/>
              </w:rPr>
              <w:t xml:space="preserve">14067 </w:t>
            </w:r>
            <w:r>
              <w:rPr>
                <w:rFonts w:ascii="Verdana" w:hAnsi="Verdana"/>
              </w:rPr>
              <w:t>EUR</w:t>
            </w:r>
            <w:bookmarkStart w:id="0" w:name="_GoBack"/>
            <w:bookmarkEnd w:id="0"/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34CE"/>
    <w:rsid w:val="00136783"/>
    <w:rsid w:val="00223B26"/>
    <w:rsid w:val="00466624"/>
    <w:rsid w:val="004F7F57"/>
    <w:rsid w:val="0053595B"/>
    <w:rsid w:val="00650AF4"/>
    <w:rsid w:val="00746484"/>
    <w:rsid w:val="008B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1FA859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4</cp:revision>
  <dcterms:created xsi:type="dcterms:W3CDTF">2021-01-22T13:38:00Z</dcterms:created>
  <dcterms:modified xsi:type="dcterms:W3CDTF">2021-01-22T13:45:00Z</dcterms:modified>
</cp:coreProperties>
</file>